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B2B6F" w14:textId="77777777" w:rsidR="00AE6BDA" w:rsidRDefault="004E6463" w:rsidP="00AE6BD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EXAM</w:t>
      </w:r>
      <w:r w:rsidR="00AE6BDA" w:rsidRPr="00AE6BD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#</w:t>
      </w:r>
      <w:r w:rsidR="00AE6BDA" w:rsidRPr="00AE6BDA">
        <w:rPr>
          <w:rFonts w:ascii="Times New Roman" w:hAnsi="Times New Roman"/>
          <w:b/>
          <w:sz w:val="28"/>
        </w:rPr>
        <w:t xml:space="preserve">2 REVIEW:  </w:t>
      </w:r>
      <w:r>
        <w:rPr>
          <w:rFonts w:ascii="Times New Roman" w:hAnsi="Times New Roman"/>
          <w:b/>
          <w:sz w:val="28"/>
        </w:rPr>
        <w:t xml:space="preserve"> UNITS </w:t>
      </w:r>
      <w:r w:rsidR="00EB6269">
        <w:rPr>
          <w:rFonts w:ascii="Times New Roman" w:hAnsi="Times New Roman"/>
          <w:b/>
          <w:sz w:val="28"/>
        </w:rPr>
        <w:t>6, 7, 8 &amp; 9 (chapters 5, 6, 7, 9)</w:t>
      </w:r>
      <w:bookmarkStart w:id="0" w:name="_GoBack"/>
      <w:bookmarkEnd w:id="0"/>
      <w:r w:rsidR="00EB6269">
        <w:rPr>
          <w:rFonts w:ascii="Times New Roman" w:hAnsi="Times New Roman"/>
          <w:b/>
          <w:sz w:val="28"/>
        </w:rPr>
        <w:t xml:space="preserve"> </w:t>
      </w:r>
    </w:p>
    <w:p w14:paraId="267DEAE9" w14:textId="77777777" w:rsidR="00AE6BDA" w:rsidRDefault="00AE6BDA" w:rsidP="00AE6BDA">
      <w:pPr>
        <w:jc w:val="center"/>
        <w:rPr>
          <w:rFonts w:ascii="Times New Roman" w:hAnsi="Times New Roman"/>
          <w:b/>
          <w:sz w:val="28"/>
        </w:rPr>
      </w:pPr>
    </w:p>
    <w:p w14:paraId="47A9BF37" w14:textId="77777777"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CHAPER 5</w:t>
      </w:r>
    </w:p>
    <w:p w14:paraId="56198143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2B80D0D7" w14:textId="77777777"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Stages of NREM sleep and detailed information about each stage</w:t>
      </w:r>
    </w:p>
    <w:p w14:paraId="07D8985C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1B59A324" w14:textId="77777777"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REM sleep:  detailed information</w:t>
      </w:r>
    </w:p>
    <w:p w14:paraId="58D46BE0" w14:textId="77777777" w:rsidR="00792316" w:rsidRDefault="00792316" w:rsidP="00AE6BDA">
      <w:pPr>
        <w:rPr>
          <w:rFonts w:ascii="Times New Roman" w:hAnsi="Times New Roman"/>
          <w:b/>
          <w:sz w:val="28"/>
        </w:rPr>
      </w:pPr>
    </w:p>
    <w:p w14:paraId="683B5B5F" w14:textId="77777777" w:rsidR="00792316" w:rsidRDefault="00792316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 Review information regarding the amount of sleep recommended, as compared to the amount of sleep that college-age students typically get</w:t>
      </w:r>
    </w:p>
    <w:p w14:paraId="482D3409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09322606" w14:textId="77777777" w:rsidR="00AE6BDA" w:rsidRDefault="00792316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AE6BDA">
        <w:rPr>
          <w:rFonts w:ascii="Times New Roman" w:hAnsi="Times New Roman"/>
          <w:b/>
          <w:sz w:val="28"/>
        </w:rPr>
        <w:t>.  Review sleep disorders</w:t>
      </w:r>
      <w:r>
        <w:rPr>
          <w:rFonts w:ascii="Times New Roman" w:hAnsi="Times New Roman"/>
          <w:b/>
          <w:sz w:val="28"/>
        </w:rPr>
        <w:t>, along with the stages of sleep that correspond to sleep walking and to sleep paralysis</w:t>
      </w:r>
    </w:p>
    <w:p w14:paraId="63E9651B" w14:textId="77777777" w:rsidR="00792316" w:rsidRDefault="00792316" w:rsidP="00AE6BDA">
      <w:pPr>
        <w:rPr>
          <w:rFonts w:ascii="Times New Roman" w:hAnsi="Times New Roman"/>
          <w:b/>
          <w:sz w:val="28"/>
        </w:rPr>
      </w:pPr>
    </w:p>
    <w:p w14:paraId="0BD8AE1B" w14:textId="77777777" w:rsidR="00792316" w:rsidRDefault="00792316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Review information about circadian rhythm and melatonin</w:t>
      </w:r>
    </w:p>
    <w:p w14:paraId="129BE780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020CDAFE" w14:textId="77777777" w:rsidR="00792316" w:rsidRDefault="00792316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="00AE6BDA">
        <w:rPr>
          <w:rFonts w:ascii="Times New Roman" w:hAnsi="Times New Roman"/>
          <w:b/>
          <w:sz w:val="28"/>
        </w:rPr>
        <w:t>.  Definition of latent and manifest dream content</w:t>
      </w:r>
    </w:p>
    <w:p w14:paraId="4239EC4F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432B68B8" w14:textId="77777777" w:rsidR="00AE6BDA" w:rsidRDefault="00792316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</w:t>
      </w:r>
      <w:r w:rsidR="00AE6BDA">
        <w:rPr>
          <w:rFonts w:ascii="Times New Roman" w:hAnsi="Times New Roman"/>
          <w:b/>
          <w:sz w:val="28"/>
        </w:rPr>
        <w:t>.  Review general information about hypnosis</w:t>
      </w:r>
    </w:p>
    <w:p w14:paraId="735D3967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5A700719" w14:textId="77777777"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 6</w:t>
      </w:r>
    </w:p>
    <w:p w14:paraId="16CD2C77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582F97A9" w14:textId="77777777" w:rsidR="00AE6BDA" w:rsidRDefault="00792316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="00AE6BDA">
        <w:rPr>
          <w:rFonts w:ascii="Times New Roman" w:hAnsi="Times New Roman"/>
          <w:b/>
          <w:sz w:val="28"/>
        </w:rPr>
        <w:t>.  Review elements of classical conditioning</w:t>
      </w:r>
    </w:p>
    <w:p w14:paraId="34DA24B5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2FBF0654" w14:textId="77777777" w:rsidR="00AE6BDA" w:rsidRDefault="00792316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</w:t>
      </w:r>
      <w:r w:rsidR="00AE6BDA">
        <w:rPr>
          <w:rFonts w:ascii="Times New Roman" w:hAnsi="Times New Roman"/>
          <w:b/>
          <w:sz w:val="28"/>
        </w:rPr>
        <w:t>.  Review detailed information about operant conditioning</w:t>
      </w:r>
    </w:p>
    <w:p w14:paraId="4E627E6F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339951D3" w14:textId="77777777" w:rsidR="00AE6BDA" w:rsidRDefault="00792316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</w:t>
      </w:r>
      <w:r w:rsidR="00AE6BDA">
        <w:rPr>
          <w:rFonts w:ascii="Times New Roman" w:hAnsi="Times New Roman"/>
          <w:b/>
          <w:sz w:val="28"/>
        </w:rPr>
        <w:t>.  Review the Little Albert experiment</w:t>
      </w:r>
    </w:p>
    <w:p w14:paraId="1BE4DBE7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35D4F500" w14:textId="77777777" w:rsidR="00AE6BDA" w:rsidRDefault="00792316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</w:t>
      </w:r>
      <w:r w:rsidR="00AE6BDA">
        <w:rPr>
          <w:rFonts w:ascii="Times New Roman" w:hAnsi="Times New Roman"/>
          <w:b/>
          <w:sz w:val="28"/>
        </w:rPr>
        <w:t>.  Define stimulus generalization</w:t>
      </w:r>
    </w:p>
    <w:p w14:paraId="45C7D0CC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1DA20D1C" w14:textId="77777777"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792316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.  Review positive and negative reinforcement</w:t>
      </w:r>
    </w:p>
    <w:p w14:paraId="6CDDAD55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0F4F7EA2" w14:textId="77777777"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792316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.  Review positive and negative punishment</w:t>
      </w:r>
    </w:p>
    <w:p w14:paraId="77B9BDED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2BB82C54" w14:textId="77777777"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792316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.  Review schedules of reinforcement</w:t>
      </w:r>
    </w:p>
    <w:p w14:paraId="5389567A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56C7567E" w14:textId="77777777"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792316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>.  Define “shaping”</w:t>
      </w:r>
    </w:p>
    <w:p w14:paraId="384E0740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2478F62C" w14:textId="77777777"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792316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>.  Define latent learning</w:t>
      </w:r>
    </w:p>
    <w:p w14:paraId="4F88BA3E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4B5DC892" w14:textId="77777777"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</w:t>
      </w:r>
      <w:r w:rsidR="00792316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>.  Review information about observational learning</w:t>
      </w:r>
    </w:p>
    <w:p w14:paraId="67E46007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3F44E853" w14:textId="77777777"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792316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.  Review information about conditioned taste aversion</w:t>
      </w:r>
    </w:p>
    <w:p w14:paraId="519194B0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59020A4A" w14:textId="77777777"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 7</w:t>
      </w:r>
    </w:p>
    <w:p w14:paraId="3E51975E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5B28CCDC" w14:textId="77777777"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792316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.  Sensory memory:  iconic and echoic</w:t>
      </w:r>
    </w:p>
    <w:p w14:paraId="4747FA59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2F5C0DC9" w14:textId="77777777" w:rsidR="00AE6BDA" w:rsidRDefault="00792316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</w:t>
      </w:r>
      <w:r w:rsidR="00AE6BDA">
        <w:rPr>
          <w:rFonts w:ascii="Times New Roman" w:hAnsi="Times New Roman"/>
          <w:b/>
          <w:sz w:val="28"/>
        </w:rPr>
        <w:t>.  Review information about the duration and capacity of sensory, short-term, and long-term memory</w:t>
      </w:r>
    </w:p>
    <w:p w14:paraId="7989AF9C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3222DA7A" w14:textId="77777777" w:rsidR="00AE6BDA" w:rsidRDefault="00792316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</w:t>
      </w:r>
      <w:r w:rsidR="00AE6BDA">
        <w:rPr>
          <w:rFonts w:ascii="Times New Roman" w:hAnsi="Times New Roman"/>
          <w:b/>
          <w:sz w:val="28"/>
        </w:rPr>
        <w:t>.  Maintenance and elaborate rehearsal</w:t>
      </w:r>
    </w:p>
    <w:p w14:paraId="7E2435E3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4E342ED0" w14:textId="77777777"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792316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.  Semantic level of processing</w:t>
      </w:r>
    </w:p>
    <w:p w14:paraId="42F4CA63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4405163A" w14:textId="77777777" w:rsidR="00AE6BDA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792316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.  Primacy and recency effects</w:t>
      </w:r>
    </w:p>
    <w:p w14:paraId="123275E1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34E1052B" w14:textId="77777777" w:rsidR="006F4D9B" w:rsidRDefault="00AE6BDA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792316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.  </w:t>
      </w:r>
      <w:r w:rsidR="006F4D9B">
        <w:rPr>
          <w:rFonts w:ascii="Times New Roman" w:hAnsi="Times New Roman"/>
          <w:b/>
          <w:sz w:val="28"/>
        </w:rPr>
        <w:t>Explicit memory:  semantic and episodic</w:t>
      </w:r>
    </w:p>
    <w:p w14:paraId="37900096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2A735CA6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792316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>.  Implicit memory details</w:t>
      </w:r>
    </w:p>
    <w:p w14:paraId="26B62433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34976E7A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792316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>.  Review encoding, storage, and retrieval information</w:t>
      </w:r>
    </w:p>
    <w:p w14:paraId="30760FC5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3C47BD0D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792316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>.  Context and state dependent memory/learning</w:t>
      </w:r>
    </w:p>
    <w:p w14:paraId="272C7650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6FC3A5B0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792316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.  Define distributed practice and understand </w:t>
      </w:r>
      <w:r w:rsidR="000648EA">
        <w:rPr>
          <w:rFonts w:ascii="Times New Roman" w:hAnsi="Times New Roman"/>
          <w:b/>
          <w:sz w:val="28"/>
        </w:rPr>
        <w:t>its</w:t>
      </w:r>
      <w:r>
        <w:rPr>
          <w:rFonts w:ascii="Times New Roman" w:hAnsi="Times New Roman"/>
          <w:b/>
          <w:sz w:val="28"/>
        </w:rPr>
        <w:t xml:space="preserve"> usefulness</w:t>
      </w:r>
    </w:p>
    <w:p w14:paraId="3FB84DD8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1C8F2985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792316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.  Lashley and the engram</w:t>
      </w:r>
    </w:p>
    <w:p w14:paraId="3B3882D2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01FF9247" w14:textId="77777777" w:rsidR="006F4D9B" w:rsidRDefault="00792316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30</w:t>
      </w:r>
      <w:r w:rsidR="006F4D9B">
        <w:rPr>
          <w:rFonts w:ascii="Times New Roman" w:hAnsi="Times New Roman"/>
          <w:b/>
          <w:sz w:val="28"/>
        </w:rPr>
        <w:t>.  The area of the brain involved in the formation of lasting, long-term memories</w:t>
      </w:r>
    </w:p>
    <w:p w14:paraId="449B550E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161ADAD3" w14:textId="77777777" w:rsidR="006F4D9B" w:rsidRDefault="00792316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31</w:t>
      </w:r>
      <w:r w:rsidR="006F4D9B">
        <w:rPr>
          <w:rFonts w:ascii="Times New Roman" w:hAnsi="Times New Roman"/>
          <w:b/>
          <w:sz w:val="28"/>
        </w:rPr>
        <w:t>. Long-term potentiation neurotransmitter information</w:t>
      </w:r>
    </w:p>
    <w:p w14:paraId="1F4987E0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62EE7131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792316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.  Clive Wearing and H.M.</w:t>
      </w:r>
    </w:p>
    <w:p w14:paraId="70795651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79F14261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792316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.  Alzheimer’s and the neurotransmitter most closely linked</w:t>
      </w:r>
    </w:p>
    <w:p w14:paraId="378C853D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24E054B2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792316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.  Misinformation</w:t>
      </w:r>
      <w:r w:rsidR="00792316">
        <w:rPr>
          <w:rFonts w:ascii="Times New Roman" w:hAnsi="Times New Roman"/>
          <w:b/>
          <w:sz w:val="28"/>
        </w:rPr>
        <w:t>/false memory</w:t>
      </w:r>
      <w:r>
        <w:rPr>
          <w:rFonts w:ascii="Times New Roman" w:hAnsi="Times New Roman"/>
          <w:b/>
          <w:sz w:val="28"/>
        </w:rPr>
        <w:t xml:space="preserve"> </w:t>
      </w:r>
    </w:p>
    <w:p w14:paraId="4D1DFAD8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122D0391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CHAPTER 9</w:t>
      </w:r>
    </w:p>
    <w:p w14:paraId="63EE9602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52FDBDBE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33. Spearman’s “G” factor</w:t>
      </w:r>
    </w:p>
    <w:p w14:paraId="6B64F4E4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1B13CAFD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34.  Gardner’s theory of intelligence</w:t>
      </w:r>
    </w:p>
    <w:p w14:paraId="615EFEA3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145B8BEF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35.  Robert Sternberg’s theory of intelligence</w:t>
      </w:r>
    </w:p>
    <w:p w14:paraId="171405B3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762B6E81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36.  Brain region associated with planning, impulse-control, and short-term memory</w:t>
      </w:r>
    </w:p>
    <w:p w14:paraId="7B3B39D4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2A267AAB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37.  IQ formula according to Stern</w:t>
      </w:r>
    </w:p>
    <w:p w14:paraId="213CC751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33B7360F" w14:textId="77777777" w:rsidR="006F4D9B" w:rsidRDefault="007E0D40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38.  Historical misuses </w:t>
      </w:r>
      <w:r w:rsidR="006F4D9B">
        <w:rPr>
          <w:rFonts w:ascii="Times New Roman" w:hAnsi="Times New Roman"/>
          <w:b/>
          <w:sz w:val="28"/>
        </w:rPr>
        <w:t xml:space="preserve"> of IQ testing</w:t>
      </w:r>
    </w:p>
    <w:p w14:paraId="16A1A9CE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52FBFAD5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39.  Expressed purpose of the eugenics movement</w:t>
      </w:r>
    </w:p>
    <w:p w14:paraId="27D2A3A8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56DD3B8C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40.  Dominant characteristic of culture-fair IQ tests</w:t>
      </w:r>
    </w:p>
    <w:p w14:paraId="004249B2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0A11F15B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41.  Reliability and validity</w:t>
      </w:r>
    </w:p>
    <w:p w14:paraId="6D64F2AB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54BE84B2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42.  Terman’s work with gifted children</w:t>
      </w:r>
    </w:p>
    <w:p w14:paraId="2BF571AA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021647CD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43.  </w:t>
      </w:r>
      <w:r w:rsidR="001B0ED0">
        <w:rPr>
          <w:rFonts w:ascii="Times New Roman" w:hAnsi="Times New Roman"/>
          <w:b/>
          <w:sz w:val="28"/>
        </w:rPr>
        <w:t>Convergent and divergent thinking</w:t>
      </w:r>
    </w:p>
    <w:p w14:paraId="2BCD2A10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78D37031" w14:textId="77777777" w:rsidR="006F4D9B" w:rsidRDefault="006F4D9B" w:rsidP="00AE6BD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44.  Emotional IQ</w:t>
      </w:r>
    </w:p>
    <w:p w14:paraId="62840A79" w14:textId="77777777" w:rsidR="001B0ED0" w:rsidRDefault="001B0ED0" w:rsidP="00AE6BDA">
      <w:pPr>
        <w:rPr>
          <w:rFonts w:ascii="Times New Roman" w:hAnsi="Times New Roman"/>
          <w:b/>
          <w:sz w:val="28"/>
        </w:rPr>
      </w:pPr>
    </w:p>
    <w:p w14:paraId="7E92BBC4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5E3A390D" w14:textId="77777777" w:rsidR="006F4D9B" w:rsidRDefault="006F4D9B" w:rsidP="00AE6BDA">
      <w:pPr>
        <w:rPr>
          <w:rFonts w:ascii="Times New Roman" w:hAnsi="Times New Roman"/>
          <w:b/>
          <w:sz w:val="28"/>
        </w:rPr>
      </w:pPr>
    </w:p>
    <w:p w14:paraId="7AAB8275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20B8C16F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6AE18DC6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6A08C596" w14:textId="77777777" w:rsidR="00AE6BDA" w:rsidRDefault="00AE6BDA" w:rsidP="00AE6BDA">
      <w:pPr>
        <w:rPr>
          <w:rFonts w:ascii="Times New Roman" w:hAnsi="Times New Roman"/>
          <w:b/>
          <w:sz w:val="28"/>
        </w:rPr>
      </w:pPr>
    </w:p>
    <w:p w14:paraId="6D90F19E" w14:textId="77777777" w:rsidR="00AE6BDA" w:rsidRPr="00AE6BDA" w:rsidRDefault="00AE6BDA" w:rsidP="00AE6BDA">
      <w:pPr>
        <w:rPr>
          <w:rFonts w:ascii="Times New Roman" w:hAnsi="Times New Roman"/>
          <w:sz w:val="28"/>
        </w:rPr>
      </w:pPr>
    </w:p>
    <w:p w14:paraId="6C922A57" w14:textId="77777777" w:rsidR="00906292" w:rsidRPr="00AE6BDA" w:rsidRDefault="000648EA">
      <w:pPr>
        <w:rPr>
          <w:rFonts w:ascii="Times New Roman" w:hAnsi="Times New Roman"/>
        </w:rPr>
      </w:pPr>
    </w:p>
    <w:sectPr w:rsidR="00906292" w:rsidRPr="00AE6BDA" w:rsidSect="009062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DA"/>
    <w:rsid w:val="000648EA"/>
    <w:rsid w:val="001B0ED0"/>
    <w:rsid w:val="004E6463"/>
    <w:rsid w:val="006F4D9B"/>
    <w:rsid w:val="00792316"/>
    <w:rsid w:val="007A662C"/>
    <w:rsid w:val="007E0D40"/>
    <w:rsid w:val="00AE6BDA"/>
    <w:rsid w:val="00EB6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6842"/>
  <w15:docId w15:val="{8F3885DB-7CD1-F941-9408-6F2E872E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Lusk</dc:creator>
  <cp:keywords/>
  <cp:lastModifiedBy>Microsoft Office User</cp:lastModifiedBy>
  <cp:revision>3</cp:revision>
  <cp:lastPrinted>2019-11-06T17:13:00Z</cp:lastPrinted>
  <dcterms:created xsi:type="dcterms:W3CDTF">2019-11-06T17:12:00Z</dcterms:created>
  <dcterms:modified xsi:type="dcterms:W3CDTF">2019-11-06T17:13:00Z</dcterms:modified>
</cp:coreProperties>
</file>